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3" w:rsidRPr="00391D1C" w:rsidRDefault="00391D1C" w:rsidP="00B9247B">
      <w:pPr>
        <w:wordWrap/>
        <w:autoSpaceDE/>
        <w:autoSpaceDN/>
        <w:spacing w:after="0" w:line="240" w:lineRule="auto"/>
        <w:ind w:firstLineChars="50" w:firstLine="141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CA" w:eastAsia="en-US"/>
        </w:rPr>
      </w:pPr>
      <w:r w:rsidRPr="00391D1C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  <w:t xml:space="preserve">Avancées récentes pour la synthèse de </w:t>
      </w: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  <w:t xml:space="preserve">molécules </w:t>
      </w:r>
      <w:proofErr w:type="spellStart"/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  <w:t>pentafluorosulfanylées</w:t>
      </w:r>
      <w:proofErr w:type="spellEnd"/>
    </w:p>
    <w:p w:rsidR="007F6FBF" w:rsidRPr="0083121F" w:rsidRDefault="007F6FBF" w:rsidP="00B9247B">
      <w:pPr>
        <w:wordWrap/>
        <w:autoSpaceDE/>
        <w:autoSpaceDN/>
        <w:spacing w:after="0" w:line="240" w:lineRule="auto"/>
        <w:ind w:firstLineChars="50" w:firstLine="140"/>
        <w:jc w:val="center"/>
        <w:rPr>
          <w:rFonts w:ascii="Arial" w:eastAsia="Times New Roman" w:hAnsi="Arial" w:cs="Arial"/>
          <w:color w:val="000000"/>
          <w:kern w:val="0"/>
          <w:sz w:val="28"/>
          <w:szCs w:val="28"/>
          <w:lang w:val="fr-FR" w:eastAsia="en-US"/>
        </w:rPr>
      </w:pPr>
    </w:p>
    <w:p w:rsidR="00C10AE8" w:rsidRPr="009E285D" w:rsidRDefault="00FD6292" w:rsidP="00C10AE8">
      <w:pPr>
        <w:pStyle w:val="ElsAuthor"/>
        <w:spacing w:after="0" w:line="240" w:lineRule="auto"/>
        <w:jc w:val="center"/>
        <w:rPr>
          <w:rFonts w:ascii="Arial" w:hAnsi="Arial" w:cs="Arial"/>
          <w:color w:val="000000"/>
          <w:szCs w:val="24"/>
          <w:lang w:val="fr-FR"/>
        </w:rPr>
      </w:pPr>
      <w:r>
        <w:rPr>
          <w:rFonts w:ascii="Arial" w:hAnsi="Arial" w:cs="Arial"/>
          <w:b/>
          <w:color w:val="000000"/>
          <w:szCs w:val="24"/>
          <w:u w:val="single"/>
          <w:lang w:val="fr-FR"/>
        </w:rPr>
        <w:t>J.-F</w:t>
      </w:r>
      <w:r w:rsidR="00C10AE8">
        <w:rPr>
          <w:rFonts w:ascii="Arial" w:hAnsi="Arial" w:cs="Arial"/>
          <w:b/>
          <w:color w:val="000000"/>
          <w:szCs w:val="24"/>
          <w:u w:val="single"/>
          <w:lang w:val="fr-FR"/>
        </w:rPr>
        <w:t xml:space="preserve">. </w:t>
      </w:r>
      <w:r>
        <w:rPr>
          <w:rFonts w:ascii="Arial" w:hAnsi="Arial" w:cs="Arial"/>
          <w:b/>
          <w:color w:val="000000"/>
          <w:szCs w:val="24"/>
          <w:u w:val="single"/>
          <w:lang w:val="fr-FR"/>
        </w:rPr>
        <w:t>Paquin</w:t>
      </w:r>
      <w:proofErr w:type="gramStart"/>
      <w:r w:rsidR="005F14B3" w:rsidRPr="00C10AE8">
        <w:rPr>
          <w:rFonts w:ascii="Arial" w:hAnsi="Arial" w:cs="Arial"/>
          <w:color w:val="000000"/>
          <w:szCs w:val="24"/>
          <w:vertAlign w:val="superscript"/>
          <w:lang w:val="fr-FR"/>
        </w:rPr>
        <w:t>1</w:t>
      </w:r>
      <w:r>
        <w:rPr>
          <w:rFonts w:ascii="Arial" w:hAnsi="Arial" w:cs="Arial"/>
          <w:color w:val="000000"/>
          <w:szCs w:val="24"/>
          <w:vertAlign w:val="superscript"/>
          <w:lang w:val="fr-FR"/>
        </w:rPr>
        <w:t>,</w:t>
      </w:r>
      <w:r>
        <w:rPr>
          <w:rFonts w:ascii="Arial" w:hAnsi="Arial" w:cs="Arial"/>
          <w:color w:val="000000"/>
          <w:szCs w:val="24"/>
          <w:lang w:val="fr-FR"/>
        </w:rPr>
        <w:t>*</w:t>
      </w:r>
      <w:proofErr w:type="gramEnd"/>
    </w:p>
    <w:p w:rsidR="005F14B3" w:rsidRPr="00C10AE8" w:rsidRDefault="005F14B3" w:rsidP="001F1760">
      <w:pPr>
        <w:pStyle w:val="Paragraphedeliste"/>
        <w:wordWrap/>
        <w:autoSpaceDE/>
        <w:autoSpaceDN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kern w:val="0"/>
          <w:sz w:val="28"/>
          <w:szCs w:val="28"/>
          <w:lang w:val="fr-FR" w:eastAsia="en-US"/>
        </w:rPr>
      </w:pPr>
    </w:p>
    <w:p w:rsidR="00FD6292" w:rsidRDefault="00FD6292" w:rsidP="00FD6292">
      <w:pPr>
        <w:wordWrap/>
        <w:autoSpaceDE/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</w:pPr>
      <w:r>
        <w:rPr>
          <w:rFonts w:ascii="Arial" w:eastAsia="Times New Roman" w:hAnsi="Arial" w:cs="Arial"/>
          <w:i/>
          <w:color w:val="000000"/>
          <w:kern w:val="0"/>
          <w:sz w:val="22"/>
          <w:vertAlign w:val="superscript"/>
          <w:lang w:val="fr-FR" w:eastAsia="en-US"/>
        </w:rPr>
        <w:t>1</w:t>
      </w:r>
      <w:r>
        <w:rPr>
          <w:rFonts w:ascii="Calibri" w:eastAsia="Times New Roman" w:hAnsi="Calibri" w:cs="Arial"/>
          <w:i/>
          <w:kern w:val="0"/>
          <w:sz w:val="22"/>
          <w:lang w:val="fr-FR" w:eastAsia="en-US"/>
        </w:rPr>
        <w:t xml:space="preserve"> </w:t>
      </w:r>
      <w:r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>Département de chimie, Centre en chimie verte et catalyse (CCVC), Regroupement québécois de recherche sur la fonction, l</w:t>
      </w:r>
      <w:r w:rsidR="009F6BFF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>’</w:t>
      </w:r>
      <w:r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>ingénierie et les applications des protéines (PROTEO),</w:t>
      </w:r>
    </w:p>
    <w:p w:rsidR="00FD6292" w:rsidRDefault="00FD6292" w:rsidP="00FD6292">
      <w:pPr>
        <w:wordWrap/>
        <w:autoSpaceDE/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</w:pPr>
      <w:r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>Université Laval, Québec, QC, CANADA G1V 0A6</w:t>
      </w:r>
    </w:p>
    <w:p w:rsidR="007F6FBF" w:rsidRPr="0083121F" w:rsidRDefault="007F6FBF" w:rsidP="00B9247B">
      <w:pPr>
        <w:wordWrap/>
        <w:autoSpaceDE/>
        <w:autoSpaceDN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val="fr-FR" w:eastAsia="en-US"/>
        </w:rPr>
      </w:pPr>
    </w:p>
    <w:p w:rsidR="005F14B3" w:rsidRPr="0083121F" w:rsidRDefault="00826012" w:rsidP="00B9247B">
      <w:pPr>
        <w:wordWrap/>
        <w:autoSpaceDE/>
        <w:autoSpaceDN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val="fr-FR" w:eastAsia="en-US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fr-FR" w:eastAsia="en-US"/>
        </w:rPr>
        <w:t>Courriel</w:t>
      </w:r>
      <w:r w:rsidR="009F6BFF">
        <w:rPr>
          <w:rFonts w:ascii="Arial" w:eastAsia="Times New Roman" w:hAnsi="Arial" w:cs="Arial"/>
          <w:color w:val="000000"/>
          <w:kern w:val="0"/>
          <w:sz w:val="24"/>
          <w:szCs w:val="24"/>
          <w:lang w:val="fr-FR" w:eastAsia="en-US"/>
        </w:rPr>
        <w:t> </w:t>
      </w:r>
      <w:r w:rsidR="00890DBD" w:rsidRPr="0083121F">
        <w:rPr>
          <w:rFonts w:ascii="Arial" w:eastAsia="Times New Roman" w:hAnsi="Arial" w:cs="Arial"/>
          <w:color w:val="000000"/>
          <w:kern w:val="0"/>
          <w:sz w:val="24"/>
          <w:szCs w:val="24"/>
          <w:lang w:val="fr-FR" w:eastAsia="en-US"/>
        </w:rPr>
        <w:t xml:space="preserve">: </w:t>
      </w:r>
      <w:hyperlink r:id="rId8" w:history="1">
        <w:r w:rsidR="00FD6292">
          <w:rPr>
            <w:rStyle w:val="Lienhypertexte"/>
            <w:rFonts w:ascii="Arial" w:eastAsia="Times New Roman" w:hAnsi="Arial" w:cs="Arial"/>
            <w:kern w:val="0"/>
            <w:sz w:val="24"/>
            <w:szCs w:val="24"/>
            <w:lang w:val="fr-FR" w:eastAsia="en-US"/>
          </w:rPr>
          <w:t>jean-francois.paquin@chm.ulaval.ca</w:t>
        </w:r>
      </w:hyperlink>
      <w:r w:rsidR="00FD6292">
        <w:rPr>
          <w:rFonts w:ascii="Arial" w:eastAsia="Times New Roman" w:hAnsi="Arial" w:cs="Arial"/>
          <w:color w:val="000000"/>
          <w:kern w:val="0"/>
          <w:sz w:val="24"/>
          <w:szCs w:val="24"/>
          <w:lang w:val="fr-FR" w:eastAsia="en-US"/>
        </w:rPr>
        <w:t>; www.chm.ulaval.ca/jfpaquin</w:t>
      </w:r>
    </w:p>
    <w:p w:rsidR="005F14B3" w:rsidRPr="0083121F" w:rsidRDefault="005F14B3" w:rsidP="00924995">
      <w:pPr>
        <w:wordWrap/>
        <w:autoSpaceDE/>
        <w:autoSpaceDN/>
        <w:spacing w:after="0" w:line="360" w:lineRule="auto"/>
        <w:jc w:val="left"/>
        <w:rPr>
          <w:rFonts w:ascii="Arial" w:eastAsia="Times New Roman" w:hAnsi="Arial" w:cs="Arial"/>
          <w:kern w:val="0"/>
          <w:sz w:val="22"/>
          <w:lang w:val="fr-FR"/>
        </w:rPr>
      </w:pPr>
    </w:p>
    <w:p w:rsidR="00FD6292" w:rsidRDefault="00FD6292" w:rsidP="00C10AE8">
      <w:pPr>
        <w:wordWrap/>
        <w:autoSpaceDE/>
        <w:autoSpaceDN/>
        <w:spacing w:after="0" w:line="276" w:lineRule="auto"/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</w:pP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Depuis sa découverte, le groupement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pentafluorosulfanyle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(SF</w:t>
      </w:r>
      <w:r w:rsidRPr="00FD6292">
        <w:rPr>
          <w:rFonts w:ascii="Arial" w:eastAsia="Times New Roman" w:hAnsi="Arial" w:cs="Arial"/>
          <w:color w:val="000000"/>
          <w:kern w:val="0"/>
          <w:sz w:val="22"/>
          <w:vertAlign w:val="subscript"/>
          <w:lang w:val="fr-FR" w:eastAsia="en-US"/>
        </w:rPr>
        <w:t>5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) ne cesse d’attirer l’attention des chimistes. Souvent considéré comme un «</w:t>
      </w:r>
      <w:r w:rsidR="009F6BF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 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super CF</w:t>
      </w:r>
      <w:r w:rsidRPr="00FD6292">
        <w:rPr>
          <w:rFonts w:ascii="Arial" w:eastAsia="Times New Roman" w:hAnsi="Arial" w:cs="Arial"/>
          <w:color w:val="000000"/>
          <w:kern w:val="0"/>
          <w:sz w:val="22"/>
          <w:vertAlign w:val="subscript"/>
          <w:lang w:val="fr-FR" w:eastAsia="en-US"/>
        </w:rPr>
        <w:t>3</w:t>
      </w:r>
      <w:r w:rsidR="009F6BF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 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», le SF</w:t>
      </w:r>
      <w:r w:rsidRPr="00FD6292">
        <w:rPr>
          <w:rFonts w:ascii="Arial" w:eastAsia="Times New Roman" w:hAnsi="Arial" w:cs="Arial"/>
          <w:color w:val="000000"/>
          <w:kern w:val="0"/>
          <w:sz w:val="22"/>
          <w:vertAlign w:val="subscript"/>
          <w:lang w:val="fr-FR" w:eastAsia="en-US"/>
        </w:rPr>
        <w:t>5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possède plusieurs propriétés</w:t>
      </w:r>
      <w:r w:rsidR="009F6BF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,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dont une forte électronégativité, une lipophilie marquée et une importante stabilité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chimique.</w:t>
      </w:r>
      <w:r w:rsidR="00F83562" w:rsidRPr="007F6FBF">
        <w:rPr>
          <w:rFonts w:ascii="Arial" w:eastAsia="Times New Roman" w:hAnsi="Arial" w:cs="Arial"/>
          <w:color w:val="000000"/>
          <w:kern w:val="0"/>
          <w:sz w:val="22"/>
          <w:vertAlign w:val="superscript"/>
          <w:lang w:val="fr-FR" w:eastAsia="en-US"/>
        </w:rPr>
        <w:t>[</w:t>
      </w:r>
      <w:proofErr w:type="gramEnd"/>
      <w:r w:rsidR="00F83562" w:rsidRPr="007F6FBF">
        <w:rPr>
          <w:rFonts w:ascii="Arial" w:eastAsia="Times New Roman" w:hAnsi="Arial" w:cs="Arial"/>
          <w:color w:val="000000"/>
          <w:kern w:val="0"/>
          <w:sz w:val="22"/>
          <w:vertAlign w:val="superscript"/>
          <w:lang w:val="fr-FR" w:eastAsia="en-US"/>
        </w:rPr>
        <w:t>1</w:t>
      </w:r>
      <w:r w:rsidR="005C2B4E">
        <w:rPr>
          <w:rFonts w:ascii="Arial" w:eastAsia="Times New Roman" w:hAnsi="Arial" w:cs="Arial"/>
          <w:color w:val="000000"/>
          <w:kern w:val="0"/>
          <w:sz w:val="22"/>
          <w:vertAlign w:val="superscript"/>
          <w:lang w:val="fr-FR" w:eastAsia="en-US"/>
        </w:rPr>
        <w:t>,2</w:t>
      </w:r>
      <w:r w:rsidR="00F83562" w:rsidRPr="007F6FBF">
        <w:rPr>
          <w:rFonts w:ascii="Arial" w:eastAsia="Times New Roman" w:hAnsi="Arial" w:cs="Arial"/>
          <w:color w:val="000000"/>
          <w:kern w:val="0"/>
          <w:sz w:val="22"/>
          <w:vertAlign w:val="superscript"/>
          <w:lang w:val="fr-FR" w:eastAsia="en-US"/>
        </w:rPr>
        <w:t>]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</w:t>
      </w:r>
      <w:r w:rsidRPr="00FD6292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Ces caractéristiques en font un substituant de choix en chimie médicinale, agrochimie et sciences des matériaux.</w:t>
      </w:r>
      <w:r w:rsidR="00F83562" w:rsidRPr="007F6FBF">
        <w:rPr>
          <w:rFonts w:ascii="Arial" w:eastAsia="Times New Roman" w:hAnsi="Arial" w:cs="Arial"/>
          <w:color w:val="000000"/>
          <w:kern w:val="0"/>
          <w:sz w:val="22"/>
          <w:vertAlign w:val="superscript"/>
          <w:lang w:val="fr-FR" w:eastAsia="en-US"/>
        </w:rPr>
        <w:t>[</w:t>
      </w:r>
      <w:r w:rsidR="005C2B4E">
        <w:rPr>
          <w:rFonts w:ascii="Arial" w:eastAsia="Times New Roman" w:hAnsi="Arial" w:cs="Arial"/>
          <w:color w:val="000000"/>
          <w:kern w:val="0"/>
          <w:sz w:val="22"/>
          <w:vertAlign w:val="superscript"/>
          <w:lang w:val="fr-FR" w:eastAsia="en-US"/>
        </w:rPr>
        <w:t>3</w:t>
      </w:r>
      <w:r w:rsidR="00F83562" w:rsidRPr="007F6FBF">
        <w:rPr>
          <w:rFonts w:ascii="Arial" w:eastAsia="Times New Roman" w:hAnsi="Arial" w:cs="Arial"/>
          <w:color w:val="000000"/>
          <w:kern w:val="0"/>
          <w:sz w:val="22"/>
          <w:vertAlign w:val="superscript"/>
          <w:lang w:val="fr-FR" w:eastAsia="en-US"/>
        </w:rPr>
        <w:t>]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</w:t>
      </w:r>
      <w:r w:rsidRPr="00FD6292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Dans ce contexte, le développement de nouvelles méthodes de synthèse pour la préparation de molécules </w:t>
      </w:r>
      <w:proofErr w:type="spellStart"/>
      <w:r w:rsidRPr="00FD6292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pentafluorosulfanylées</w:t>
      </w:r>
      <w:proofErr w:type="spellEnd"/>
      <w:r w:rsidRPr="00FD6292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est</w:t>
      </w:r>
      <w:r w:rsidRPr="00FD6292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un objectif important.</w:t>
      </w:r>
    </w:p>
    <w:p w:rsidR="00FD6292" w:rsidRDefault="00FD6292" w:rsidP="00C10AE8">
      <w:pPr>
        <w:wordWrap/>
        <w:autoSpaceDE/>
        <w:autoSpaceDN/>
        <w:spacing w:after="0" w:line="276" w:lineRule="auto"/>
        <w:rPr>
          <w:rFonts w:ascii="Arial" w:eastAsia="Times New Roman" w:hAnsi="Arial" w:cs="Arial"/>
          <w:color w:val="000000"/>
          <w:kern w:val="0"/>
          <w:sz w:val="22"/>
          <w:lang w:val="fr-CA" w:eastAsia="en-US"/>
        </w:rPr>
      </w:pPr>
    </w:p>
    <w:p w:rsidR="00FD6292" w:rsidRDefault="00FD6292" w:rsidP="00C10AE8">
      <w:pPr>
        <w:wordWrap/>
        <w:autoSpaceDE/>
        <w:autoSpaceDN/>
        <w:spacing w:after="0" w:line="276" w:lineRule="auto"/>
        <w:rPr>
          <w:rFonts w:ascii="Arial" w:eastAsia="Times New Roman" w:hAnsi="Arial" w:cs="Arial"/>
          <w:color w:val="000000"/>
          <w:kern w:val="0"/>
          <w:sz w:val="22"/>
          <w:lang w:val="fr-CA" w:eastAsia="en-US"/>
        </w:rPr>
      </w:pPr>
      <w:r w:rsidRPr="00FD6292">
        <w:rPr>
          <w:rFonts w:ascii="Arial" w:eastAsia="Times New Roman" w:hAnsi="Arial" w:cs="Arial"/>
          <w:color w:val="000000"/>
          <w:kern w:val="0"/>
          <w:sz w:val="22"/>
          <w:lang w:val="fr-CA" w:eastAsia="en-US"/>
        </w:rPr>
        <w:t xml:space="preserve">Cette présentation décrira </w:t>
      </w:r>
      <w:r>
        <w:rPr>
          <w:rFonts w:ascii="Arial" w:eastAsia="Times New Roman" w:hAnsi="Arial" w:cs="Arial"/>
          <w:color w:val="000000"/>
          <w:kern w:val="0"/>
          <w:sz w:val="22"/>
          <w:lang w:val="fr-CA" w:eastAsia="en-US"/>
        </w:rPr>
        <w:t xml:space="preserve">différentes approches </w:t>
      </w:r>
      <w:r w:rsidR="009F6BFF" w:rsidRPr="00F83562">
        <w:rPr>
          <w:rFonts w:ascii="Arial" w:eastAsia="Times New Roman" w:hAnsi="Arial" w:cs="Arial"/>
          <w:color w:val="000000"/>
          <w:kern w:val="0"/>
          <w:sz w:val="22"/>
          <w:lang w:val="fr-CA" w:eastAsia="en-US"/>
        </w:rPr>
        <w:t>développé</w:t>
      </w:r>
      <w:r w:rsidR="009F6BFF">
        <w:rPr>
          <w:rFonts w:ascii="Arial" w:eastAsia="Times New Roman" w:hAnsi="Arial" w:cs="Arial"/>
          <w:color w:val="000000"/>
          <w:kern w:val="0"/>
          <w:sz w:val="22"/>
          <w:lang w:val="fr-CA" w:eastAsia="en-US"/>
        </w:rPr>
        <w:t>e</w:t>
      </w:r>
      <w:r w:rsidR="009F6BFF" w:rsidRPr="00F83562">
        <w:rPr>
          <w:rFonts w:ascii="Arial" w:eastAsia="Times New Roman" w:hAnsi="Arial" w:cs="Arial"/>
          <w:color w:val="000000"/>
          <w:kern w:val="0"/>
          <w:sz w:val="22"/>
          <w:lang w:val="fr-CA" w:eastAsia="en-US"/>
        </w:rPr>
        <w:t>s récemment</w:t>
      </w:r>
      <w:r w:rsidR="009F6BFF">
        <w:rPr>
          <w:rFonts w:ascii="Arial" w:eastAsia="Times New Roman" w:hAnsi="Arial" w:cs="Arial"/>
          <w:color w:val="000000"/>
          <w:kern w:val="0"/>
          <w:sz w:val="22"/>
          <w:vertAlign w:val="subscript"/>
          <w:lang w:val="fr-CA" w:eastAsia="en-US"/>
        </w:rPr>
        <w:t xml:space="preserve"> </w:t>
      </w:r>
      <w:r w:rsidR="009F6BFF">
        <w:rPr>
          <w:rFonts w:ascii="Arial" w:eastAsia="Times New Roman" w:hAnsi="Arial" w:cs="Arial"/>
          <w:color w:val="000000"/>
          <w:kern w:val="0"/>
          <w:sz w:val="22"/>
          <w:lang w:val="fr-CA" w:eastAsia="en-US"/>
        </w:rPr>
        <w:t>par notre groupe pour</w:t>
      </w:r>
      <w:r w:rsidRPr="00FD6292">
        <w:rPr>
          <w:rFonts w:ascii="Arial" w:eastAsia="Times New Roman" w:hAnsi="Arial" w:cs="Arial"/>
          <w:color w:val="000000"/>
          <w:kern w:val="0"/>
          <w:sz w:val="22"/>
          <w:lang w:val="fr-CA" w:eastAsia="en-US"/>
        </w:rPr>
        <w:t xml:space="preserve"> la synthèse de molécules </w:t>
      </w:r>
      <w:proofErr w:type="spellStart"/>
      <w:r w:rsidR="009F6BFF" w:rsidRPr="009F6BFF">
        <w:rPr>
          <w:rFonts w:ascii="Arial" w:eastAsia="Times New Roman" w:hAnsi="Arial" w:cs="Arial"/>
          <w:color w:val="000000"/>
          <w:kern w:val="0"/>
          <w:sz w:val="22"/>
          <w:lang w:val="fr-CA" w:eastAsia="en-US"/>
        </w:rPr>
        <w:t>pentafluorosulfanylées</w:t>
      </w:r>
      <w:proofErr w:type="spellEnd"/>
      <w:r w:rsidR="009F6BFF" w:rsidRPr="009F6BFF">
        <w:rPr>
          <w:rFonts w:ascii="Arial" w:eastAsia="Times New Roman" w:hAnsi="Arial" w:cs="Arial"/>
          <w:color w:val="000000"/>
          <w:kern w:val="0"/>
          <w:sz w:val="22"/>
          <w:lang w:val="fr-CA" w:eastAsia="en-US"/>
        </w:rPr>
        <w:t xml:space="preserve"> </w:t>
      </w:r>
      <w:r w:rsidR="009F6BFF">
        <w:rPr>
          <w:rFonts w:ascii="Arial" w:eastAsia="Times New Roman" w:hAnsi="Arial" w:cs="Arial"/>
          <w:color w:val="000000"/>
          <w:kern w:val="0"/>
          <w:sz w:val="22"/>
          <w:lang w:val="fr-CA" w:eastAsia="en-US"/>
        </w:rPr>
        <w:t>à partir du SF</w:t>
      </w:r>
      <w:r w:rsidR="009F6BFF" w:rsidRPr="009F6BFF">
        <w:rPr>
          <w:rFonts w:ascii="Arial" w:eastAsia="Times New Roman" w:hAnsi="Arial" w:cs="Arial"/>
          <w:color w:val="000000"/>
          <w:kern w:val="0"/>
          <w:sz w:val="22"/>
          <w:vertAlign w:val="subscript"/>
          <w:lang w:val="fr-CA" w:eastAsia="en-US"/>
        </w:rPr>
        <w:t>5</w:t>
      </w:r>
      <w:proofErr w:type="gramStart"/>
      <w:r w:rsidR="009F6BFF">
        <w:rPr>
          <w:rFonts w:ascii="Arial" w:eastAsia="Times New Roman" w:hAnsi="Arial" w:cs="Arial"/>
          <w:color w:val="000000"/>
          <w:kern w:val="0"/>
          <w:sz w:val="22"/>
          <w:lang w:val="fr-CA" w:eastAsia="en-US"/>
        </w:rPr>
        <w:t>Cl</w:t>
      </w:r>
      <w:r w:rsidRPr="00FD6292">
        <w:rPr>
          <w:rFonts w:ascii="Arial" w:eastAsia="Times New Roman" w:hAnsi="Arial" w:cs="Arial"/>
          <w:color w:val="000000"/>
          <w:kern w:val="0"/>
          <w:sz w:val="22"/>
          <w:lang w:val="fr-CA" w:eastAsia="en-US"/>
        </w:rPr>
        <w:t>.</w:t>
      </w:r>
      <w:r w:rsidR="00F83562" w:rsidRPr="007F6FBF">
        <w:rPr>
          <w:rFonts w:ascii="Arial" w:eastAsia="Times New Roman" w:hAnsi="Arial" w:cs="Arial"/>
          <w:color w:val="000000"/>
          <w:kern w:val="0"/>
          <w:sz w:val="22"/>
          <w:vertAlign w:val="superscript"/>
          <w:lang w:val="fr-FR" w:eastAsia="en-US"/>
        </w:rPr>
        <w:t>[</w:t>
      </w:r>
      <w:proofErr w:type="gramEnd"/>
      <w:r w:rsidR="005C2B4E" w:rsidRPr="005C2B4E">
        <w:rPr>
          <w:rFonts w:ascii="Arial" w:eastAsia="Times New Roman" w:hAnsi="Arial" w:cs="Arial"/>
          <w:color w:val="000000"/>
          <w:kern w:val="0"/>
          <w:sz w:val="22"/>
          <w:vertAlign w:val="superscript"/>
          <w:lang w:val="fr-FR" w:eastAsia="en-US"/>
        </w:rPr>
        <w:t>4</w:t>
      </w:r>
      <w:r w:rsidR="00F83562" w:rsidRPr="005C2B4E">
        <w:rPr>
          <w:rFonts w:ascii="Arial" w:eastAsia="Times New Roman" w:hAnsi="Arial" w:cs="Arial"/>
          <w:color w:val="000000"/>
          <w:kern w:val="0"/>
          <w:sz w:val="22"/>
          <w:vertAlign w:val="superscript"/>
          <w:lang w:val="fr-FR" w:eastAsia="en-US"/>
        </w:rPr>
        <w:t>-</w:t>
      </w:r>
      <w:r w:rsidR="005C2B4E" w:rsidRPr="005C2B4E">
        <w:rPr>
          <w:rFonts w:ascii="Arial" w:eastAsia="Times New Roman" w:hAnsi="Arial" w:cs="Arial"/>
          <w:color w:val="000000"/>
          <w:kern w:val="0"/>
          <w:sz w:val="22"/>
          <w:vertAlign w:val="superscript"/>
          <w:lang w:val="fr-FR" w:eastAsia="en-US"/>
        </w:rPr>
        <w:t>8</w:t>
      </w:r>
      <w:r w:rsidR="00F83562" w:rsidRPr="007F6FBF">
        <w:rPr>
          <w:rFonts w:ascii="Arial" w:eastAsia="Times New Roman" w:hAnsi="Arial" w:cs="Arial"/>
          <w:color w:val="000000"/>
          <w:kern w:val="0"/>
          <w:sz w:val="22"/>
          <w:vertAlign w:val="superscript"/>
          <w:lang w:val="fr-FR" w:eastAsia="en-US"/>
        </w:rPr>
        <w:t>]</w:t>
      </w:r>
      <w:r w:rsidRPr="00FD6292">
        <w:rPr>
          <w:rFonts w:ascii="Arial" w:eastAsia="Times New Roman" w:hAnsi="Arial" w:cs="Arial"/>
          <w:color w:val="000000"/>
          <w:kern w:val="0"/>
          <w:sz w:val="22"/>
          <w:lang w:val="fr-CA" w:eastAsia="en-US"/>
        </w:rPr>
        <w:t xml:space="preserve"> </w:t>
      </w:r>
    </w:p>
    <w:p w:rsidR="00FD4E7F" w:rsidRDefault="00FD4E7F" w:rsidP="00C10AE8">
      <w:pPr>
        <w:wordWrap/>
        <w:autoSpaceDE/>
        <w:autoSpaceDN/>
        <w:spacing w:after="0" w:line="276" w:lineRule="auto"/>
        <w:rPr>
          <w:rFonts w:ascii="Arial" w:eastAsia="Times New Roman" w:hAnsi="Arial" w:cs="Arial"/>
          <w:color w:val="000000"/>
          <w:kern w:val="0"/>
          <w:sz w:val="22"/>
          <w:lang w:val="fr-CA" w:eastAsia="en-US"/>
        </w:rPr>
      </w:pPr>
    </w:p>
    <w:p w:rsidR="00FD6292" w:rsidRPr="00FD6292" w:rsidRDefault="00FD6292" w:rsidP="00C10AE8">
      <w:pPr>
        <w:wordWrap/>
        <w:autoSpaceDE/>
        <w:autoSpaceDN/>
        <w:spacing w:after="0" w:line="276" w:lineRule="auto"/>
        <w:rPr>
          <w:rFonts w:ascii="Arial" w:eastAsia="Times New Roman" w:hAnsi="Arial" w:cs="Arial"/>
          <w:color w:val="000000"/>
          <w:kern w:val="0"/>
          <w:sz w:val="22"/>
          <w:lang w:val="fr-CA" w:eastAsia="en-US"/>
        </w:rPr>
      </w:pPr>
    </w:p>
    <w:p w:rsidR="0083121F" w:rsidRDefault="009F6BFF" w:rsidP="002C52EF">
      <w:pPr>
        <w:wordWrap/>
        <w:autoSpaceDE/>
        <w:autoSpaceDN/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  <w:r>
        <w:object w:dxaOrig="5186" w:dyaOrig="2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2pt;height:103.95pt" o:ole="">
            <v:imagedata r:id="rId9" o:title=""/>
          </v:shape>
          <o:OLEObject Type="Embed" ProgID="ChemDraw.Document.6.0" ShapeID="_x0000_i1025" DrawAspect="Content" ObjectID="_1697020404" r:id="rId10"/>
        </w:object>
      </w: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FD4E7F" w:rsidRDefault="00FD4E7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FD4E7F" w:rsidRDefault="00FD4E7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FD4E7F" w:rsidRDefault="00FD4E7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FD4E7F" w:rsidRDefault="00FD4E7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83121F" w:rsidRPr="00A14ED9" w:rsidRDefault="005F14B3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  <w:r w:rsidRPr="00A14ED9"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  <w:t>R</w:t>
      </w:r>
      <w:r w:rsidR="00FD6292"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  <w:t>é</w:t>
      </w:r>
      <w:r w:rsidRPr="00A14ED9"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  <w:t>f</w:t>
      </w:r>
      <w:r w:rsidR="00FD6292"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  <w:t>é</w:t>
      </w:r>
      <w:r w:rsidRPr="00A14ED9"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  <w:t>rences</w:t>
      </w:r>
      <w:r w:rsidR="00430C76"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  <w:t xml:space="preserve"> </w:t>
      </w:r>
    </w:p>
    <w:p w:rsidR="0083121F" w:rsidRPr="005C2B4E" w:rsidRDefault="00215247" w:rsidP="005C2B4E">
      <w:pPr>
        <w:wordWrap/>
        <w:autoSpaceDE/>
        <w:autoSpaceDN/>
        <w:spacing w:after="0" w:line="276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en-CA" w:eastAsia="en-US"/>
        </w:rPr>
      </w:pPr>
      <w:r w:rsidRPr="00941C26">
        <w:rPr>
          <w:rFonts w:ascii="Arial" w:eastAsia="Times New Roman" w:hAnsi="Arial" w:cs="Arial"/>
          <w:b/>
          <w:color w:val="000000"/>
          <w:kern w:val="0"/>
          <w:sz w:val="22"/>
          <w:lang w:val="fr-CA" w:eastAsia="en-US"/>
        </w:rPr>
        <w:br/>
      </w:r>
      <w:r w:rsidR="005F14B3" w:rsidRPr="00941C26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>[1]</w:t>
      </w:r>
      <w:r w:rsidR="0083121F" w:rsidRPr="00941C26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 </w:t>
      </w:r>
      <w:r w:rsidR="005C2B4E" w:rsidRPr="00941C26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P. R. Savoie, J. T. Welch, </w:t>
      </w:r>
      <w:proofErr w:type="spellStart"/>
      <w:r w:rsidR="005C2B4E" w:rsidRPr="00941C26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Chem</w:t>
      </w:r>
      <w:proofErr w:type="spellEnd"/>
      <w:r w:rsidR="005C2B4E" w:rsidRPr="00941C26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 xml:space="preserve">. </w:t>
      </w:r>
      <w:r w:rsidR="005C2B4E"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en-CA" w:eastAsia="en-US"/>
        </w:rPr>
        <w:t>Rev.</w:t>
      </w:r>
      <w:r w:rsidR="005C2B4E"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en-CA" w:eastAsia="en-US"/>
        </w:rPr>
        <w:t xml:space="preserve"> </w:t>
      </w:r>
      <w:r w:rsidR="005C2B4E" w:rsidRPr="005C2B4E">
        <w:rPr>
          <w:rFonts w:ascii="Arial" w:eastAsia="Times New Roman" w:hAnsi="Arial" w:cs="Arial"/>
          <w:b/>
          <w:color w:val="000000"/>
          <w:kern w:val="0"/>
          <w:sz w:val="18"/>
          <w:szCs w:val="18"/>
          <w:lang w:val="en-CA" w:eastAsia="en-US"/>
        </w:rPr>
        <w:t>2015</w:t>
      </w:r>
      <w:r w:rsidR="005C2B4E"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en-CA" w:eastAsia="en-US"/>
        </w:rPr>
        <w:t xml:space="preserve">, </w:t>
      </w:r>
      <w:r w:rsidR="005C2B4E"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en-CA" w:eastAsia="en-US"/>
        </w:rPr>
        <w:t>115</w:t>
      </w:r>
      <w:r w:rsidR="005C2B4E"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en-CA" w:eastAsia="en-US"/>
        </w:rPr>
        <w:t>, 1130</w:t>
      </w:r>
      <w:r w:rsidR="005C2B4E">
        <w:rPr>
          <w:rFonts w:ascii="Arial" w:eastAsia="Times New Roman" w:hAnsi="Arial" w:cs="Arial"/>
          <w:color w:val="000000"/>
          <w:kern w:val="0"/>
          <w:sz w:val="18"/>
          <w:szCs w:val="18"/>
          <w:lang w:val="en-CA" w:eastAsia="en-US"/>
        </w:rPr>
        <w:t>-</w:t>
      </w:r>
      <w:r w:rsidR="005C2B4E"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en-CA" w:eastAsia="en-US"/>
        </w:rPr>
        <w:t>1190.</w:t>
      </w:r>
    </w:p>
    <w:p w:rsidR="001E3879" w:rsidRPr="00941C26" w:rsidRDefault="001E3879" w:rsidP="005C2B4E">
      <w:pPr>
        <w:wordWrap/>
        <w:autoSpaceDE/>
        <w:autoSpaceDN/>
        <w:spacing w:after="0" w:line="276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</w:pPr>
      <w:r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[2] </w:t>
      </w:r>
      <w:r w:rsidR="005C2B4E"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A. M. Thayer, </w:t>
      </w:r>
      <w:r w:rsidR="005C2B4E"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eastAsia="en-US"/>
        </w:rPr>
        <w:t xml:space="preserve">Chem. Eng. </w:t>
      </w:r>
      <w:r w:rsidR="005C2B4E" w:rsidRPr="00941C26">
        <w:rPr>
          <w:rFonts w:ascii="Arial" w:eastAsia="Times New Roman" w:hAnsi="Arial" w:cs="Arial"/>
          <w:i/>
          <w:color w:val="000000"/>
          <w:kern w:val="0"/>
          <w:sz w:val="18"/>
          <w:szCs w:val="18"/>
          <w:lang w:eastAsia="en-US"/>
        </w:rPr>
        <w:t>News.</w:t>
      </w:r>
      <w:r w:rsidR="005C2B4E" w:rsidRPr="00941C26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 </w:t>
      </w:r>
      <w:r w:rsidR="005C2B4E" w:rsidRPr="00941C26">
        <w:rPr>
          <w:rFonts w:ascii="Arial" w:eastAsia="Times New Roman" w:hAnsi="Arial" w:cs="Arial"/>
          <w:b/>
          <w:color w:val="000000"/>
          <w:kern w:val="0"/>
          <w:sz w:val="18"/>
          <w:szCs w:val="18"/>
          <w:lang w:eastAsia="en-US"/>
        </w:rPr>
        <w:t>2006</w:t>
      </w:r>
      <w:r w:rsidR="005C2B4E" w:rsidRPr="00941C26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, </w:t>
      </w:r>
      <w:r w:rsidR="005C2B4E" w:rsidRPr="00941C26">
        <w:rPr>
          <w:rFonts w:ascii="Arial" w:eastAsia="Times New Roman" w:hAnsi="Arial" w:cs="Arial"/>
          <w:i/>
          <w:color w:val="000000"/>
          <w:kern w:val="0"/>
          <w:sz w:val="18"/>
          <w:szCs w:val="18"/>
          <w:lang w:eastAsia="en-US"/>
        </w:rPr>
        <w:t>84</w:t>
      </w:r>
      <w:r w:rsidR="005C2B4E" w:rsidRPr="00941C26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, 27-32.</w:t>
      </w:r>
    </w:p>
    <w:p w:rsidR="00FD4E7F" w:rsidRPr="00941C26" w:rsidRDefault="005C2B4E" w:rsidP="005C2B4E">
      <w:pPr>
        <w:wordWrap/>
        <w:autoSpaceDE/>
        <w:autoSpaceDN/>
        <w:spacing w:after="0" w:line="276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</w:pPr>
      <w:r w:rsidRPr="00941C26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[3] </w:t>
      </w:r>
      <w:proofErr w:type="spellStart"/>
      <w:r w:rsidRPr="00941C26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Voir</w:t>
      </w:r>
      <w:proofErr w:type="spellEnd"/>
      <w:r w:rsidRPr="00941C26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, par </w:t>
      </w:r>
      <w:proofErr w:type="spellStart"/>
      <w:r w:rsidR="00FD4E7F" w:rsidRPr="00941C26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exemple</w:t>
      </w:r>
      <w:proofErr w:type="spellEnd"/>
      <w:r w:rsidRPr="00941C26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: </w:t>
      </w:r>
      <w:r w:rsidR="00FD4E7F" w:rsidRPr="00941C26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(a) S. </w:t>
      </w:r>
      <w:proofErr w:type="spellStart"/>
      <w:r w:rsidR="00FD4E7F" w:rsidRPr="00941C26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Altomonte</w:t>
      </w:r>
      <w:proofErr w:type="spellEnd"/>
      <w:r w:rsidR="00FD4E7F" w:rsidRPr="00941C26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, M. </w:t>
      </w:r>
      <w:proofErr w:type="spellStart"/>
      <w:r w:rsidR="00FD4E7F" w:rsidRPr="00941C26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Zanda</w:t>
      </w:r>
      <w:proofErr w:type="spellEnd"/>
      <w:r w:rsidR="00FD4E7F" w:rsidRPr="00941C26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, </w:t>
      </w:r>
      <w:r w:rsidR="00FD4E7F" w:rsidRPr="00941C26">
        <w:rPr>
          <w:rFonts w:ascii="Arial" w:eastAsia="Times New Roman" w:hAnsi="Arial" w:cs="Arial"/>
          <w:i/>
          <w:color w:val="000000"/>
          <w:kern w:val="0"/>
          <w:sz w:val="18"/>
          <w:szCs w:val="18"/>
          <w:lang w:eastAsia="en-US"/>
        </w:rPr>
        <w:t xml:space="preserve">J. </w:t>
      </w:r>
      <w:r w:rsidR="00FD4E7F" w:rsidRPr="00FD4E7F">
        <w:rPr>
          <w:rFonts w:ascii="Arial" w:eastAsia="Times New Roman" w:hAnsi="Arial" w:cs="Arial"/>
          <w:i/>
          <w:color w:val="000000"/>
          <w:kern w:val="0"/>
          <w:sz w:val="18"/>
          <w:szCs w:val="18"/>
          <w:lang w:eastAsia="en-US"/>
        </w:rPr>
        <w:t>Fluorine Chem.</w:t>
      </w:r>
      <w:r w:rsidR="00FD4E7F" w:rsidRPr="00FD4E7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 </w:t>
      </w:r>
      <w:r w:rsidR="00FD4E7F" w:rsidRPr="00FD4E7F">
        <w:rPr>
          <w:rFonts w:ascii="Arial" w:eastAsia="Times New Roman" w:hAnsi="Arial" w:cs="Arial"/>
          <w:b/>
          <w:color w:val="000000"/>
          <w:kern w:val="0"/>
          <w:sz w:val="18"/>
          <w:szCs w:val="18"/>
          <w:lang w:eastAsia="en-US"/>
        </w:rPr>
        <w:t>2012</w:t>
      </w:r>
      <w:r w:rsidR="00FD4E7F" w:rsidRPr="00FD4E7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, </w:t>
      </w:r>
      <w:r w:rsidR="00FD4E7F" w:rsidRPr="00FD4E7F">
        <w:rPr>
          <w:rFonts w:ascii="Arial" w:eastAsia="Times New Roman" w:hAnsi="Arial" w:cs="Arial"/>
          <w:i/>
          <w:color w:val="000000"/>
          <w:kern w:val="0"/>
          <w:sz w:val="18"/>
          <w:szCs w:val="18"/>
          <w:lang w:eastAsia="en-US"/>
        </w:rPr>
        <w:t>143</w:t>
      </w:r>
      <w:r w:rsidR="00FD4E7F" w:rsidRPr="00FD4E7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, 57</w:t>
      </w:r>
      <w:r w:rsidR="00FD4E7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-</w:t>
      </w:r>
      <w:r w:rsidR="00FD4E7F" w:rsidRPr="00FD4E7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93; 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(</w:t>
      </w:r>
      <w:r w:rsidR="00FD4E7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b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) </w:t>
      </w:r>
      <w:r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J. M. W. Chan, </w:t>
      </w:r>
      <w:r w:rsidRPr="00FD4E7F">
        <w:rPr>
          <w:rFonts w:ascii="Arial" w:eastAsia="Times New Roman" w:hAnsi="Arial" w:cs="Arial"/>
          <w:i/>
          <w:color w:val="000000"/>
          <w:kern w:val="0"/>
          <w:sz w:val="18"/>
          <w:szCs w:val="18"/>
          <w:lang w:eastAsia="en-US"/>
        </w:rPr>
        <w:t xml:space="preserve">J. Mater. Chem. </w:t>
      </w:r>
      <w:r w:rsidRPr="00941C26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C</w:t>
      </w:r>
      <w:r w:rsidRPr="00941C26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 </w:t>
      </w:r>
      <w:r w:rsidRPr="00941C26">
        <w:rPr>
          <w:rFonts w:ascii="Arial" w:eastAsia="Times New Roman" w:hAnsi="Arial" w:cs="Arial"/>
          <w:b/>
          <w:color w:val="000000"/>
          <w:kern w:val="0"/>
          <w:sz w:val="18"/>
          <w:szCs w:val="18"/>
          <w:lang w:val="fr-CA" w:eastAsia="en-US"/>
        </w:rPr>
        <w:t>2019</w:t>
      </w:r>
      <w:r w:rsidRPr="00941C26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, </w:t>
      </w:r>
      <w:r w:rsidRPr="00941C26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7</w:t>
      </w:r>
      <w:r w:rsidRPr="00941C26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>, 12822</w:t>
      </w:r>
      <w:r w:rsidR="00FD4E7F" w:rsidRPr="00941C26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>-</w:t>
      </w:r>
      <w:r w:rsidRPr="00941C26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>12834.</w:t>
      </w:r>
    </w:p>
    <w:p w:rsidR="005C2B4E" w:rsidRPr="005C2B4E" w:rsidRDefault="009F6BFF" w:rsidP="005C2B4E">
      <w:pPr>
        <w:wordWrap/>
        <w:autoSpaceDE/>
        <w:autoSpaceDN/>
        <w:spacing w:after="0" w:line="276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</w:pPr>
      <w:r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>[</w:t>
      </w:r>
      <w:r w:rsid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>4</w:t>
      </w:r>
      <w:r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>]</w:t>
      </w:r>
      <w:r w:rsidRPr="005C2B4E">
        <w:rPr>
          <w:lang w:val="fr-CA"/>
        </w:rPr>
        <w:t xml:space="preserve"> </w:t>
      </w:r>
      <w:r w:rsidR="005C2B4E" w:rsidRPr="005C2B4E">
        <w:rPr>
          <w:lang w:val="fr-CA"/>
        </w:rPr>
        <w:t xml:space="preserve">A. </w:t>
      </w:r>
      <w:r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Gilbert, </w:t>
      </w:r>
      <w:r w:rsidR="005C2B4E"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J.-F. </w:t>
      </w:r>
      <w:r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Paquin, </w:t>
      </w:r>
      <w:proofErr w:type="spellStart"/>
      <w:r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Org</w:t>
      </w:r>
      <w:proofErr w:type="spellEnd"/>
      <w:r w:rsidR="005C2B4E"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 xml:space="preserve">. </w:t>
      </w:r>
      <w:proofErr w:type="spellStart"/>
      <w:r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Lett</w:t>
      </w:r>
      <w:proofErr w:type="spellEnd"/>
      <w:r w:rsidR="005C2B4E"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.</w:t>
      </w:r>
      <w:r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 </w:t>
      </w:r>
      <w:r w:rsidRPr="005C2B4E">
        <w:rPr>
          <w:rFonts w:ascii="Arial" w:eastAsia="Times New Roman" w:hAnsi="Arial" w:cs="Arial"/>
          <w:b/>
          <w:color w:val="000000"/>
          <w:kern w:val="0"/>
          <w:sz w:val="18"/>
          <w:szCs w:val="18"/>
          <w:lang w:val="fr-CA" w:eastAsia="en-US"/>
        </w:rPr>
        <w:t>2018</w:t>
      </w:r>
      <w:r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, </w:t>
      </w:r>
      <w:r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20</w:t>
      </w:r>
      <w:r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>, 7257-7260.</w:t>
      </w:r>
    </w:p>
    <w:p w:rsidR="005C2B4E" w:rsidRDefault="009F6BFF" w:rsidP="005C2B4E">
      <w:pPr>
        <w:wordWrap/>
        <w:autoSpaceDE/>
        <w:autoSpaceDN/>
        <w:spacing w:after="0" w:line="276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</w:pPr>
      <w:r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>[</w:t>
      </w:r>
      <w:r w:rsid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>5</w:t>
      </w:r>
      <w:r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] </w:t>
      </w:r>
      <w:r w:rsidR="005C2B4E"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M. </w:t>
      </w:r>
      <w:r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Roudias, </w:t>
      </w:r>
      <w:r w:rsidR="005C2B4E"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A. </w:t>
      </w:r>
      <w:r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Gilbert, </w:t>
      </w:r>
      <w:r w:rsidR="005C2B4E"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J.-F. </w:t>
      </w:r>
      <w:r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Paquin, </w:t>
      </w:r>
      <w:proofErr w:type="spellStart"/>
      <w:r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Eur</w:t>
      </w:r>
      <w:proofErr w:type="spellEnd"/>
      <w:r w:rsidR="005C2B4E"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 xml:space="preserve">. </w:t>
      </w:r>
      <w:r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J</w:t>
      </w:r>
      <w:r w:rsidR="005C2B4E"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 xml:space="preserve">. </w:t>
      </w:r>
      <w:proofErr w:type="spellStart"/>
      <w:r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Org</w:t>
      </w:r>
      <w:proofErr w:type="spellEnd"/>
      <w:r w:rsidR="005C2B4E"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 xml:space="preserve">. </w:t>
      </w:r>
      <w:proofErr w:type="spellStart"/>
      <w:r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Chem</w:t>
      </w:r>
      <w:proofErr w:type="spellEnd"/>
      <w:r w:rsidR="005C2B4E"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.</w:t>
      </w:r>
      <w:r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 </w:t>
      </w:r>
      <w:r w:rsidRPr="005C2B4E">
        <w:rPr>
          <w:rFonts w:ascii="Arial" w:eastAsia="Times New Roman" w:hAnsi="Arial" w:cs="Arial"/>
          <w:b/>
          <w:color w:val="000000"/>
          <w:kern w:val="0"/>
          <w:sz w:val="18"/>
          <w:szCs w:val="18"/>
          <w:lang w:val="fr-CA" w:eastAsia="en-US"/>
        </w:rPr>
        <w:t>2019</w:t>
      </w:r>
      <w:r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>, 6655-6665.</w:t>
      </w:r>
    </w:p>
    <w:p w:rsidR="009F6BFF" w:rsidRPr="005C2B4E" w:rsidRDefault="009F6BFF" w:rsidP="005C2B4E">
      <w:pPr>
        <w:wordWrap/>
        <w:autoSpaceDE/>
        <w:autoSpaceDN/>
        <w:spacing w:after="0" w:line="276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</w:pPr>
      <w:r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>[</w:t>
      </w:r>
      <w:r w:rsid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>6</w:t>
      </w:r>
      <w:r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] </w:t>
      </w:r>
      <w:r w:rsidR="005C2B4E"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(a) A. Gilbert, P. </w:t>
      </w:r>
      <w:proofErr w:type="spellStart"/>
      <w:r w:rsidR="005C2B4E"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>Langowski</w:t>
      </w:r>
      <w:proofErr w:type="spellEnd"/>
      <w:r w:rsidR="005C2B4E"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, M. Delgado, L. Chabaud, M. Pucheault, J.-F. Paquin, </w:t>
      </w:r>
      <w:r w:rsidR="005C2B4E"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 xml:space="preserve">Beilstein J. </w:t>
      </w:r>
      <w:proofErr w:type="spellStart"/>
      <w:r w:rsidR="005C2B4E"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Org</w:t>
      </w:r>
      <w:proofErr w:type="spellEnd"/>
      <w:r w:rsidR="005C2B4E"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 xml:space="preserve">. </w:t>
      </w:r>
      <w:proofErr w:type="spellStart"/>
      <w:r w:rsidR="005C2B4E"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Chem</w:t>
      </w:r>
      <w:proofErr w:type="spellEnd"/>
      <w:r w:rsidR="005C2B4E"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.</w:t>
      </w:r>
      <w:r w:rsidR="005C2B4E"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 </w:t>
      </w:r>
      <w:r w:rsidR="005C2B4E" w:rsidRPr="005C2B4E">
        <w:rPr>
          <w:rFonts w:ascii="Arial" w:eastAsia="Times New Roman" w:hAnsi="Arial" w:cs="Arial"/>
          <w:b/>
          <w:color w:val="000000"/>
          <w:kern w:val="0"/>
          <w:sz w:val="18"/>
          <w:szCs w:val="18"/>
          <w:lang w:val="fr-CA" w:eastAsia="en-US"/>
        </w:rPr>
        <w:t>2020</w:t>
      </w:r>
      <w:r w:rsidR="005C2B4E"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, </w:t>
      </w:r>
      <w:r w:rsidR="005C2B4E"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16</w:t>
      </w:r>
      <w:r w:rsidR="005C2B4E"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, 3069-3077; (b) A. Gilbert, P. </w:t>
      </w:r>
      <w:proofErr w:type="spellStart"/>
      <w:r w:rsidR="005C2B4E"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>Langowski</w:t>
      </w:r>
      <w:proofErr w:type="spellEnd"/>
      <w:r w:rsidR="005C2B4E"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, M. Delgado, L. Chabaud, M. Pucheault, J.-F. Paquin, </w:t>
      </w:r>
      <w:r w:rsidR="005C2B4E"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 xml:space="preserve">Beilstein J. </w:t>
      </w:r>
      <w:proofErr w:type="spellStart"/>
      <w:r w:rsidR="005C2B4E"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Org</w:t>
      </w:r>
      <w:proofErr w:type="spellEnd"/>
      <w:r w:rsidR="005C2B4E"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 xml:space="preserve">. </w:t>
      </w:r>
      <w:proofErr w:type="spellStart"/>
      <w:r w:rsidR="005C2B4E"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Chem</w:t>
      </w:r>
      <w:proofErr w:type="spellEnd"/>
      <w:r w:rsidR="005C2B4E"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.</w:t>
      </w:r>
      <w:r w:rsidR="005C2B4E"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 </w:t>
      </w:r>
      <w:r w:rsidR="005C2B4E" w:rsidRPr="005C2B4E">
        <w:rPr>
          <w:rFonts w:ascii="Arial" w:eastAsia="Times New Roman" w:hAnsi="Arial" w:cs="Arial"/>
          <w:b/>
          <w:color w:val="000000"/>
          <w:kern w:val="0"/>
          <w:sz w:val="18"/>
          <w:szCs w:val="18"/>
          <w:lang w:val="fr-CA" w:eastAsia="en-US"/>
        </w:rPr>
        <w:t>2021</w:t>
      </w:r>
      <w:r w:rsidR="005C2B4E"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, </w:t>
      </w:r>
      <w:r w:rsidR="005C2B4E"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17</w:t>
      </w:r>
      <w:r w:rsidR="005C2B4E"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>, 1725</w:t>
      </w:r>
      <w:r w:rsidR="00941C26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>-</w:t>
      </w:r>
      <w:r w:rsidR="005C2B4E"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>1726.</w:t>
      </w:r>
    </w:p>
    <w:p w:rsidR="005C2B4E" w:rsidRPr="005C2B4E" w:rsidRDefault="005C2B4E" w:rsidP="005C2B4E">
      <w:pPr>
        <w:wordWrap/>
        <w:autoSpaceDE/>
        <w:autoSpaceDN/>
        <w:spacing w:after="0" w:line="276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</w:pPr>
      <w:r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[7] A. Gilbert, M. Birepinte, J.-F. Paquin, </w:t>
      </w:r>
      <w:r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 xml:space="preserve">J. Fluorine </w:t>
      </w:r>
      <w:proofErr w:type="spellStart"/>
      <w:r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Chem</w:t>
      </w:r>
      <w:proofErr w:type="spellEnd"/>
      <w:r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.</w:t>
      </w:r>
      <w:r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 </w:t>
      </w:r>
      <w:r w:rsidRPr="005C2B4E">
        <w:rPr>
          <w:rFonts w:ascii="Arial" w:eastAsia="Times New Roman" w:hAnsi="Arial" w:cs="Arial"/>
          <w:b/>
          <w:color w:val="000000"/>
          <w:kern w:val="0"/>
          <w:sz w:val="18"/>
          <w:szCs w:val="18"/>
          <w:lang w:val="fr-CA" w:eastAsia="en-US"/>
        </w:rPr>
        <w:t>2021</w:t>
      </w:r>
      <w:r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, </w:t>
      </w:r>
      <w:r w:rsidRPr="005C2B4E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243</w:t>
      </w:r>
      <w:r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>, 109734.</w:t>
      </w:r>
      <w:bookmarkStart w:id="0" w:name="_GoBack"/>
      <w:bookmarkEnd w:id="0"/>
    </w:p>
    <w:p w:rsidR="005C2B4E" w:rsidRPr="005C2B4E" w:rsidRDefault="005C2B4E" w:rsidP="005C2B4E">
      <w:pPr>
        <w:wordWrap/>
        <w:autoSpaceDE/>
        <w:autoSpaceDN/>
        <w:spacing w:after="0" w:line="276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</w:pPr>
      <w:r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>[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>8</w:t>
      </w:r>
      <w:r w:rsidRPr="005C2B4E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>] M. Birepinte, P. A. Champagne,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 J.-F. Paquin, </w:t>
      </w:r>
      <w:proofErr w:type="spellStart"/>
      <w:r w:rsidR="00097CF5" w:rsidRPr="00097CF5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Angew</w:t>
      </w:r>
      <w:proofErr w:type="spellEnd"/>
      <w:r w:rsidR="00097CF5" w:rsidRPr="00097CF5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 xml:space="preserve">. </w:t>
      </w:r>
      <w:proofErr w:type="spellStart"/>
      <w:r w:rsidR="00097CF5" w:rsidRPr="00097CF5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Chem</w:t>
      </w:r>
      <w:proofErr w:type="spellEnd"/>
      <w:r w:rsidR="00097CF5" w:rsidRPr="00097CF5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. Int. Ed.</w:t>
      </w:r>
      <w:r w:rsidR="00097CF5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 </w:t>
      </w:r>
      <w:r w:rsidR="00097CF5" w:rsidRPr="00097CF5">
        <w:rPr>
          <w:rFonts w:ascii="Arial" w:eastAsia="Times New Roman" w:hAnsi="Arial" w:cs="Arial"/>
          <w:b/>
          <w:color w:val="000000"/>
          <w:kern w:val="0"/>
          <w:sz w:val="18"/>
          <w:szCs w:val="18"/>
          <w:lang w:val="fr-CA" w:eastAsia="en-US"/>
        </w:rPr>
        <w:t>2021</w:t>
      </w:r>
      <w:r w:rsidR="00097CF5">
        <w:rPr>
          <w:rFonts w:ascii="Arial" w:eastAsia="Times New Roman" w:hAnsi="Arial" w:cs="Arial"/>
          <w:color w:val="000000"/>
          <w:kern w:val="0"/>
          <w:sz w:val="18"/>
          <w:szCs w:val="18"/>
          <w:lang w:val="fr-CA" w:eastAsia="en-US"/>
        </w:rPr>
        <w:t xml:space="preserve">, </w:t>
      </w:r>
      <w:r w:rsidR="00097CF5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sous presse</w:t>
      </w:r>
      <w:r w:rsidR="00941C26" w:rsidRPr="00941C26">
        <w:rPr>
          <w:rFonts w:ascii="Arial" w:eastAsia="Times New Roman" w:hAnsi="Arial" w:cs="Arial"/>
          <w:i/>
          <w:color w:val="000000"/>
          <w:kern w:val="0"/>
          <w:sz w:val="18"/>
          <w:szCs w:val="18"/>
          <w:lang w:val="fr-CA" w:eastAsia="en-US"/>
        </w:rPr>
        <w:t>.</w:t>
      </w:r>
    </w:p>
    <w:sectPr w:rsidR="005C2B4E" w:rsidRPr="005C2B4E" w:rsidSect="005F14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A73" w:rsidRDefault="000E5A73" w:rsidP="001D4417">
      <w:pPr>
        <w:spacing w:after="0" w:line="240" w:lineRule="auto"/>
      </w:pPr>
      <w:r>
        <w:separator/>
      </w:r>
    </w:p>
  </w:endnote>
  <w:endnote w:type="continuationSeparator" w:id="0">
    <w:p w:rsidR="000E5A73" w:rsidRDefault="000E5A73" w:rsidP="001D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BFF" w:rsidRDefault="009F6B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BFF" w:rsidRDefault="009F6BF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BFF" w:rsidRDefault="009F6B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A73" w:rsidRDefault="000E5A73" w:rsidP="001D4417">
      <w:pPr>
        <w:spacing w:after="0" w:line="240" w:lineRule="auto"/>
      </w:pPr>
      <w:r>
        <w:separator/>
      </w:r>
    </w:p>
  </w:footnote>
  <w:footnote w:type="continuationSeparator" w:id="0">
    <w:p w:rsidR="000E5A73" w:rsidRDefault="000E5A73" w:rsidP="001D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BFF" w:rsidRDefault="009F6B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AE8" w:rsidRDefault="00430C76" w:rsidP="00C10AE8">
    <w:pPr>
      <w:pStyle w:val="En-tte"/>
      <w:jc w:val="right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832485" cy="851535"/>
          <wp:effectExtent l="0" t="0" r="0" b="0"/>
          <wp:wrapThrough wrapText="bothSides">
            <wp:wrapPolygon edited="0">
              <wp:start x="9391" y="483"/>
              <wp:lineTo x="4943" y="1450"/>
              <wp:lineTo x="2471" y="4349"/>
              <wp:lineTo x="2966" y="9181"/>
              <wp:lineTo x="494" y="10148"/>
              <wp:lineTo x="2471" y="16913"/>
              <wp:lineTo x="2471" y="18846"/>
              <wp:lineTo x="4943" y="19812"/>
              <wp:lineTo x="9391" y="20779"/>
              <wp:lineTo x="11863" y="20779"/>
              <wp:lineTo x="15323" y="19812"/>
              <wp:lineTo x="18783" y="18362"/>
              <wp:lineTo x="18288" y="16913"/>
              <wp:lineTo x="20760" y="10148"/>
              <wp:lineTo x="17794" y="9181"/>
              <wp:lineTo x="18783" y="4832"/>
              <wp:lineTo x="15817" y="1450"/>
              <wp:lineTo x="11863" y="483"/>
              <wp:lineTo x="9391" y="483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02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" t="3038" r="-642" b="15947"/>
                  <a:stretch/>
                </pic:blipFill>
                <pic:spPr bwMode="auto">
                  <a:xfrm>
                    <a:off x="0" y="0"/>
                    <a:ext cx="832485" cy="851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E34">
      <w:t>C</w:t>
    </w:r>
    <w:r w:rsidR="00A14ED9">
      <w:t>ONFERENCE PLENIERE</w:t>
    </w:r>
  </w:p>
  <w:p w:rsidR="00960DEA" w:rsidRPr="00A64D5B" w:rsidRDefault="00960DEA" w:rsidP="00C10AE8">
    <w:pPr>
      <w:pStyle w:val="En-tte"/>
      <w:jc w:val="right"/>
      <w:rPr>
        <w:rFonts w:ascii="Calibri" w:hAnsi="Calibri" w:cs="Calibri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BFF" w:rsidRDefault="009F6B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7B7E"/>
    <w:multiLevelType w:val="hybridMultilevel"/>
    <w:tmpl w:val="F54E708C"/>
    <w:lvl w:ilvl="0" w:tplc="B80C13E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6567D"/>
    <w:multiLevelType w:val="hybridMultilevel"/>
    <w:tmpl w:val="86A60C92"/>
    <w:lvl w:ilvl="0" w:tplc="B1CA40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B3"/>
    <w:rsid w:val="00005BD8"/>
    <w:rsid w:val="00013C73"/>
    <w:rsid w:val="00031BDE"/>
    <w:rsid w:val="00046F44"/>
    <w:rsid w:val="00097CF5"/>
    <w:rsid w:val="000C0EC7"/>
    <w:rsid w:val="000E5A73"/>
    <w:rsid w:val="000E683C"/>
    <w:rsid w:val="000F6A4D"/>
    <w:rsid w:val="0017208F"/>
    <w:rsid w:val="001726BB"/>
    <w:rsid w:val="001833BF"/>
    <w:rsid w:val="001A1BF1"/>
    <w:rsid w:val="001D20F4"/>
    <w:rsid w:val="001D4417"/>
    <w:rsid w:val="001D70AD"/>
    <w:rsid w:val="001E3879"/>
    <w:rsid w:val="001F0F91"/>
    <w:rsid w:val="001F1760"/>
    <w:rsid w:val="00211DD0"/>
    <w:rsid w:val="00215247"/>
    <w:rsid w:val="0022042D"/>
    <w:rsid w:val="00240136"/>
    <w:rsid w:val="0024178C"/>
    <w:rsid w:val="002512DB"/>
    <w:rsid w:val="002818EB"/>
    <w:rsid w:val="002C52EF"/>
    <w:rsid w:val="00312138"/>
    <w:rsid w:val="00391D1C"/>
    <w:rsid w:val="003C167D"/>
    <w:rsid w:val="00430C76"/>
    <w:rsid w:val="00436167"/>
    <w:rsid w:val="004A7740"/>
    <w:rsid w:val="004C08E9"/>
    <w:rsid w:val="004C118B"/>
    <w:rsid w:val="004F77EF"/>
    <w:rsid w:val="005274BC"/>
    <w:rsid w:val="0058046E"/>
    <w:rsid w:val="005A1535"/>
    <w:rsid w:val="005B6F98"/>
    <w:rsid w:val="005C2B4E"/>
    <w:rsid w:val="005C7B76"/>
    <w:rsid w:val="005F14B3"/>
    <w:rsid w:val="006023FC"/>
    <w:rsid w:val="00657E8C"/>
    <w:rsid w:val="00660677"/>
    <w:rsid w:val="006C0467"/>
    <w:rsid w:val="006F7A12"/>
    <w:rsid w:val="00704F44"/>
    <w:rsid w:val="00711C4F"/>
    <w:rsid w:val="00712A94"/>
    <w:rsid w:val="00725A58"/>
    <w:rsid w:val="00726F17"/>
    <w:rsid w:val="00743C2D"/>
    <w:rsid w:val="00743DBA"/>
    <w:rsid w:val="0075592A"/>
    <w:rsid w:val="007631C0"/>
    <w:rsid w:val="007C0E34"/>
    <w:rsid w:val="007E2D3C"/>
    <w:rsid w:val="007F6FBF"/>
    <w:rsid w:val="00826012"/>
    <w:rsid w:val="008263B5"/>
    <w:rsid w:val="0083121F"/>
    <w:rsid w:val="008440DB"/>
    <w:rsid w:val="008500FB"/>
    <w:rsid w:val="00890DBD"/>
    <w:rsid w:val="00924995"/>
    <w:rsid w:val="00941C26"/>
    <w:rsid w:val="00956DDD"/>
    <w:rsid w:val="00960DEA"/>
    <w:rsid w:val="009E780A"/>
    <w:rsid w:val="009F423A"/>
    <w:rsid w:val="009F6BFF"/>
    <w:rsid w:val="00A11A77"/>
    <w:rsid w:val="00A14ED9"/>
    <w:rsid w:val="00A64D5B"/>
    <w:rsid w:val="00A660C8"/>
    <w:rsid w:val="00A95166"/>
    <w:rsid w:val="00AA57CF"/>
    <w:rsid w:val="00B137BA"/>
    <w:rsid w:val="00B659ED"/>
    <w:rsid w:val="00B9247B"/>
    <w:rsid w:val="00BB390C"/>
    <w:rsid w:val="00BB7AB4"/>
    <w:rsid w:val="00BD2CD5"/>
    <w:rsid w:val="00BD5084"/>
    <w:rsid w:val="00BF5EE5"/>
    <w:rsid w:val="00C10AE8"/>
    <w:rsid w:val="00C306C0"/>
    <w:rsid w:val="00CC01E2"/>
    <w:rsid w:val="00CC6BFE"/>
    <w:rsid w:val="00D43DB4"/>
    <w:rsid w:val="00D663EC"/>
    <w:rsid w:val="00D8739E"/>
    <w:rsid w:val="00DA5F6D"/>
    <w:rsid w:val="00E00165"/>
    <w:rsid w:val="00E217C0"/>
    <w:rsid w:val="00E7328B"/>
    <w:rsid w:val="00F022A7"/>
    <w:rsid w:val="00F83562"/>
    <w:rsid w:val="00F97D5A"/>
    <w:rsid w:val="00FA25A7"/>
    <w:rsid w:val="00FC2872"/>
    <w:rsid w:val="00FD4E7F"/>
    <w:rsid w:val="00FD6292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414C9A"/>
  <w15:docId w15:val="{53B8B894-620B-44D7-B71F-FA6DF0C0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1D4417"/>
  </w:style>
  <w:style w:type="paragraph" w:styleId="Pieddepage">
    <w:name w:val="footer"/>
    <w:basedOn w:val="Normal"/>
    <w:link w:val="PieddepageCar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1D4417"/>
  </w:style>
  <w:style w:type="paragraph" w:styleId="Textedebulles">
    <w:name w:val="Balloon Text"/>
    <w:basedOn w:val="Normal"/>
    <w:link w:val="TextedebullesCar"/>
    <w:uiPriority w:val="99"/>
    <w:semiHidden/>
    <w:unhideWhenUsed/>
    <w:rsid w:val="002152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247"/>
    <w:rPr>
      <w:rFonts w:asciiTheme="majorHAnsi" w:eastAsiaTheme="majorEastAsia" w:hAnsiTheme="majorHAnsi" w:cstheme="majorBid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E387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10AE8"/>
    <w:pPr>
      <w:ind w:left="720"/>
      <w:contextualSpacing/>
    </w:pPr>
  </w:style>
  <w:style w:type="paragraph" w:customStyle="1" w:styleId="ElsAuthor">
    <w:name w:val="Els_Author"/>
    <w:next w:val="Normal"/>
    <w:rsid w:val="00C10AE8"/>
    <w:pPr>
      <w:spacing w:line="290" w:lineRule="exact"/>
      <w:jc w:val="left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table" w:styleId="Grilledutableau">
    <w:name w:val="Table Grid"/>
    <w:basedOn w:val="TableauNormal"/>
    <w:uiPriority w:val="39"/>
    <w:rsid w:val="000C0EC7"/>
    <w:pPr>
      <w:spacing w:after="0" w:line="240" w:lineRule="auto"/>
      <w:jc w:val="left"/>
    </w:pPr>
    <w:rPr>
      <w:rFonts w:eastAsiaTheme="minorHAnsi"/>
      <w:kern w:val="0"/>
      <w:sz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francois.paquin@chm.ulaval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50BC-1965-43FB-887B-8AE611CE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Jean-François Paquin</cp:lastModifiedBy>
  <cp:revision>7</cp:revision>
  <cp:lastPrinted>2017-03-09T00:39:00Z</cp:lastPrinted>
  <dcterms:created xsi:type="dcterms:W3CDTF">2021-10-26T18:16:00Z</dcterms:created>
  <dcterms:modified xsi:type="dcterms:W3CDTF">2021-10-29T17:47:00Z</dcterms:modified>
</cp:coreProperties>
</file>